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40A9" w14:textId="7BE14B81" w:rsidR="006F2F7D" w:rsidRPr="006F2F7D" w:rsidRDefault="006F2F7D" w:rsidP="006F2F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F7D">
        <w:rPr>
          <w:rFonts w:ascii="Times New Roman" w:hAnsi="Times New Roman" w:cs="Times New Roman"/>
          <w:b/>
          <w:bCs/>
          <w:sz w:val="32"/>
          <w:szCs w:val="32"/>
        </w:rPr>
        <w:t>Water Resources Subcommittee Member Day Hearing; Remarks by Rep. Sylvia R. Garcia, TX-29</w:t>
      </w:r>
    </w:p>
    <w:p w14:paraId="64745078" w14:textId="77777777" w:rsidR="006F2F7D" w:rsidRPr="006F2F7D" w:rsidRDefault="006F2F7D">
      <w:pPr>
        <w:rPr>
          <w:rFonts w:ascii="Times New Roman" w:hAnsi="Times New Roman" w:cs="Times New Roman"/>
          <w:sz w:val="32"/>
          <w:szCs w:val="32"/>
        </w:rPr>
      </w:pPr>
    </w:p>
    <w:p w14:paraId="76CDA504" w14:textId="41CF6257" w:rsidR="00D34F9F" w:rsidRPr="006F2F7D" w:rsidRDefault="00D34F9F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>Chair Napolitano, Ranking Member Rouzer, and Members of the Water Resources Subcommittee, thank you for having me here on Member Hearing Day.</w:t>
      </w:r>
    </w:p>
    <w:p w14:paraId="5DC83E9B" w14:textId="3FF8AB46" w:rsidR="004B2175" w:rsidRPr="006F2F7D" w:rsidRDefault="004B2175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 xml:space="preserve">Houston sits at the epicenter of global trade. Our nation’s supply chain is insourced by cities like Houston, home to the busiest deep-draft waterway in the nation, </w:t>
      </w:r>
      <w:r w:rsidR="00E1482D" w:rsidRPr="006F2F7D">
        <w:rPr>
          <w:rFonts w:ascii="Times New Roman" w:hAnsi="Times New Roman" w:cs="Times New Roman"/>
          <w:sz w:val="32"/>
          <w:szCs w:val="32"/>
        </w:rPr>
        <w:t>Port Houston.</w:t>
      </w:r>
      <w:r w:rsidR="006F2F7D" w:rsidRPr="006F2F7D">
        <w:rPr>
          <w:rFonts w:ascii="Times New Roman" w:hAnsi="Times New Roman" w:cs="Times New Roman"/>
          <w:sz w:val="32"/>
          <w:szCs w:val="32"/>
        </w:rPr>
        <w:t xml:space="preserve"> </w:t>
      </w:r>
      <w:r w:rsidR="00E1482D" w:rsidRPr="006F2F7D">
        <w:rPr>
          <w:rFonts w:ascii="Times New Roman" w:hAnsi="Times New Roman" w:cs="Times New Roman"/>
          <w:sz w:val="32"/>
          <w:szCs w:val="32"/>
        </w:rPr>
        <w:t>The Port has a</w:t>
      </w:r>
      <w:r w:rsidRPr="006F2F7D">
        <w:rPr>
          <w:rFonts w:ascii="Times New Roman" w:hAnsi="Times New Roman" w:cs="Times New Roman"/>
          <w:sz w:val="32"/>
          <w:szCs w:val="32"/>
        </w:rPr>
        <w:t>s many ship calls annually as the next three largest U.S. ports combined</w:t>
      </w:r>
      <w:r w:rsidR="00E1482D" w:rsidRPr="006F2F7D">
        <w:rPr>
          <w:rFonts w:ascii="Times New Roman" w:hAnsi="Times New Roman" w:cs="Times New Roman"/>
          <w:sz w:val="32"/>
          <w:szCs w:val="32"/>
        </w:rPr>
        <w:t>, and it provides</w:t>
      </w:r>
      <w:r w:rsidRPr="006F2F7D">
        <w:rPr>
          <w:rFonts w:ascii="Times New Roman" w:hAnsi="Times New Roman" w:cs="Times New Roman"/>
          <w:sz w:val="32"/>
          <w:szCs w:val="32"/>
        </w:rPr>
        <w:t xml:space="preserve"> $801.9 billion in national economic value.</w:t>
      </w:r>
      <w:r w:rsidR="006F2F7D" w:rsidRPr="006F2F7D">
        <w:rPr>
          <w:rFonts w:ascii="Times New Roman" w:hAnsi="Times New Roman" w:cs="Times New Roman"/>
          <w:sz w:val="32"/>
          <w:szCs w:val="32"/>
        </w:rPr>
        <w:t xml:space="preserve"> </w:t>
      </w:r>
      <w:r w:rsidRPr="006F2F7D">
        <w:rPr>
          <w:rFonts w:ascii="Times New Roman" w:hAnsi="Times New Roman" w:cs="Times New Roman"/>
          <w:sz w:val="32"/>
          <w:szCs w:val="32"/>
        </w:rPr>
        <w:t xml:space="preserve">But it is imperative that </w:t>
      </w:r>
      <w:r w:rsidR="00E1482D" w:rsidRPr="006F2F7D">
        <w:rPr>
          <w:rFonts w:ascii="Times New Roman" w:hAnsi="Times New Roman" w:cs="Times New Roman"/>
          <w:sz w:val="32"/>
          <w:szCs w:val="32"/>
        </w:rPr>
        <w:t xml:space="preserve">the </w:t>
      </w:r>
      <w:r w:rsidRPr="006F2F7D">
        <w:rPr>
          <w:rFonts w:ascii="Times New Roman" w:hAnsi="Times New Roman" w:cs="Times New Roman"/>
          <w:sz w:val="32"/>
          <w:szCs w:val="32"/>
        </w:rPr>
        <w:t>Port</w:t>
      </w:r>
      <w:r w:rsidR="00E1482D" w:rsidRPr="006F2F7D">
        <w:rPr>
          <w:rFonts w:ascii="Times New Roman" w:hAnsi="Times New Roman" w:cs="Times New Roman"/>
          <w:sz w:val="32"/>
          <w:szCs w:val="32"/>
        </w:rPr>
        <w:t>,</w:t>
      </w:r>
      <w:r w:rsidRPr="006F2F7D">
        <w:rPr>
          <w:rFonts w:ascii="Times New Roman" w:hAnsi="Times New Roman" w:cs="Times New Roman"/>
          <w:sz w:val="32"/>
          <w:szCs w:val="32"/>
        </w:rPr>
        <w:t xml:space="preserve"> like its counterparts in the world’s busiest trade routes, keep up with increased shipping activity, larger barges, and the need for deeper waterways. </w:t>
      </w:r>
    </w:p>
    <w:p w14:paraId="376A550F" w14:textId="77777777" w:rsidR="006F2F7D" w:rsidRPr="006F2F7D" w:rsidRDefault="004B2175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lastRenderedPageBreak/>
        <w:t xml:space="preserve">I come before you to request that the U.S. Army Corps of Engineers take up our delegation’s request for taking on the Assumption of Maintenance on Project 11, the port’s large-scale project to widen, deepen, and dredge the port, so that it remains a viable center of commercial trade for our nation. </w:t>
      </w:r>
    </w:p>
    <w:p w14:paraId="71FE3FEF" w14:textId="054DFA4B" w:rsidR="00E25072" w:rsidRPr="006F2F7D" w:rsidRDefault="00E25072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 xml:space="preserve">We must also ensure that Port Houston is fully supported in project financing through Operations and Maintenance. This can be done through your support of the policy request that I – and several of my Houston colleagues – submitted, which modifies the O&amp;M cost sharing for ports deeper than 50 feet. </w:t>
      </w:r>
    </w:p>
    <w:p w14:paraId="52A578D3" w14:textId="77777777" w:rsidR="004B2175" w:rsidRPr="006F2F7D" w:rsidRDefault="004B2175">
      <w:pPr>
        <w:rPr>
          <w:rFonts w:ascii="Times New Roman" w:hAnsi="Times New Roman" w:cs="Times New Roman"/>
          <w:sz w:val="32"/>
          <w:szCs w:val="32"/>
        </w:rPr>
      </w:pPr>
    </w:p>
    <w:p w14:paraId="54E50DBC" w14:textId="410CB2FA" w:rsidR="00DB1958" w:rsidRPr="006F2F7D" w:rsidRDefault="004A41B6" w:rsidP="00E25072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 xml:space="preserve">These </w:t>
      </w:r>
      <w:r w:rsidR="001A4118" w:rsidRPr="006F2F7D">
        <w:rPr>
          <w:rFonts w:ascii="Times New Roman" w:hAnsi="Times New Roman" w:cs="Times New Roman"/>
          <w:sz w:val="32"/>
          <w:szCs w:val="32"/>
        </w:rPr>
        <w:t>project priorities</w:t>
      </w:r>
      <w:r w:rsidRPr="006F2F7D">
        <w:rPr>
          <w:rFonts w:ascii="Times New Roman" w:hAnsi="Times New Roman" w:cs="Times New Roman"/>
          <w:sz w:val="32"/>
          <w:szCs w:val="32"/>
        </w:rPr>
        <w:t>, which are</w:t>
      </w:r>
      <w:r w:rsidR="00864799" w:rsidRPr="006F2F7D">
        <w:rPr>
          <w:rFonts w:ascii="Times New Roman" w:hAnsi="Times New Roman" w:cs="Times New Roman"/>
          <w:sz w:val="32"/>
          <w:szCs w:val="32"/>
        </w:rPr>
        <w:t xml:space="preserve"> made possible </w:t>
      </w:r>
      <w:r w:rsidRPr="006F2F7D">
        <w:rPr>
          <w:rFonts w:ascii="Times New Roman" w:hAnsi="Times New Roman" w:cs="Times New Roman"/>
          <w:sz w:val="32"/>
          <w:szCs w:val="32"/>
        </w:rPr>
        <w:t xml:space="preserve">for consideration </w:t>
      </w:r>
      <w:r w:rsidR="00864799" w:rsidRPr="006F2F7D">
        <w:rPr>
          <w:rFonts w:ascii="Times New Roman" w:hAnsi="Times New Roman" w:cs="Times New Roman"/>
          <w:sz w:val="32"/>
          <w:szCs w:val="32"/>
        </w:rPr>
        <w:t xml:space="preserve">by </w:t>
      </w:r>
      <w:r w:rsidR="004B2175" w:rsidRPr="006F2F7D">
        <w:rPr>
          <w:rFonts w:ascii="Times New Roman" w:hAnsi="Times New Roman" w:cs="Times New Roman"/>
          <w:sz w:val="32"/>
          <w:szCs w:val="32"/>
        </w:rPr>
        <w:t>this Act</w:t>
      </w:r>
      <w:r w:rsidRPr="006F2F7D">
        <w:rPr>
          <w:rFonts w:ascii="Times New Roman" w:hAnsi="Times New Roman" w:cs="Times New Roman"/>
          <w:sz w:val="32"/>
          <w:szCs w:val="32"/>
        </w:rPr>
        <w:t>,</w:t>
      </w:r>
      <w:r w:rsidR="003B795D" w:rsidRPr="006F2F7D">
        <w:rPr>
          <w:rFonts w:ascii="Times New Roman" w:hAnsi="Times New Roman" w:cs="Times New Roman"/>
          <w:sz w:val="32"/>
          <w:szCs w:val="32"/>
        </w:rPr>
        <w:t xml:space="preserve"> </w:t>
      </w:r>
      <w:r w:rsidR="00864799" w:rsidRPr="006F2F7D">
        <w:rPr>
          <w:rFonts w:ascii="Times New Roman" w:hAnsi="Times New Roman" w:cs="Times New Roman"/>
          <w:sz w:val="32"/>
          <w:szCs w:val="32"/>
        </w:rPr>
        <w:t xml:space="preserve">garner </w:t>
      </w:r>
      <w:r w:rsidR="00266561" w:rsidRPr="006F2F7D">
        <w:rPr>
          <w:rFonts w:ascii="Times New Roman" w:hAnsi="Times New Roman" w:cs="Times New Roman"/>
          <w:sz w:val="32"/>
          <w:szCs w:val="32"/>
        </w:rPr>
        <w:lastRenderedPageBreak/>
        <w:t>enormous</w:t>
      </w:r>
      <w:r w:rsidR="00864799" w:rsidRPr="006F2F7D">
        <w:rPr>
          <w:rFonts w:ascii="Times New Roman" w:hAnsi="Times New Roman" w:cs="Times New Roman"/>
          <w:sz w:val="32"/>
          <w:szCs w:val="32"/>
        </w:rPr>
        <w:t xml:space="preserve"> benefits</w:t>
      </w:r>
      <w:r w:rsidR="003B795D" w:rsidRPr="006F2F7D">
        <w:rPr>
          <w:rFonts w:ascii="Times New Roman" w:hAnsi="Times New Roman" w:cs="Times New Roman"/>
          <w:sz w:val="32"/>
          <w:szCs w:val="32"/>
        </w:rPr>
        <w:t>. N</w:t>
      </w:r>
      <w:r w:rsidR="00864799" w:rsidRPr="006F2F7D">
        <w:rPr>
          <w:rFonts w:ascii="Times New Roman" w:hAnsi="Times New Roman" w:cs="Times New Roman"/>
          <w:sz w:val="32"/>
          <w:szCs w:val="32"/>
        </w:rPr>
        <w:t xml:space="preserve">ot only for </w:t>
      </w:r>
      <w:r w:rsidR="00266561" w:rsidRPr="006F2F7D">
        <w:rPr>
          <w:rFonts w:ascii="Times New Roman" w:hAnsi="Times New Roman" w:cs="Times New Roman"/>
          <w:sz w:val="32"/>
          <w:szCs w:val="32"/>
        </w:rPr>
        <w:t>Texas</w:t>
      </w:r>
      <w:r w:rsidR="00864799" w:rsidRPr="006F2F7D">
        <w:rPr>
          <w:rFonts w:ascii="Times New Roman" w:hAnsi="Times New Roman" w:cs="Times New Roman"/>
          <w:sz w:val="32"/>
          <w:szCs w:val="32"/>
        </w:rPr>
        <w:t xml:space="preserve"> residents</w:t>
      </w:r>
      <w:r w:rsidR="00D34F9F" w:rsidRPr="006F2F7D">
        <w:rPr>
          <w:rFonts w:ascii="Times New Roman" w:hAnsi="Times New Roman" w:cs="Times New Roman"/>
          <w:sz w:val="32"/>
          <w:szCs w:val="32"/>
        </w:rPr>
        <w:t>,</w:t>
      </w:r>
      <w:r w:rsidR="00864799" w:rsidRPr="006F2F7D">
        <w:rPr>
          <w:rFonts w:ascii="Times New Roman" w:hAnsi="Times New Roman" w:cs="Times New Roman"/>
          <w:sz w:val="32"/>
          <w:szCs w:val="32"/>
        </w:rPr>
        <w:t xml:space="preserve"> but for the entire nation</w:t>
      </w:r>
      <w:r w:rsidR="005569F1" w:rsidRPr="006F2F7D">
        <w:rPr>
          <w:rFonts w:ascii="Times New Roman" w:hAnsi="Times New Roman" w:cs="Times New Roman"/>
          <w:sz w:val="32"/>
          <w:szCs w:val="32"/>
        </w:rPr>
        <w:t>.</w:t>
      </w:r>
      <w:r w:rsidR="006F2F7D" w:rsidRPr="006F2F7D">
        <w:rPr>
          <w:rFonts w:ascii="Times New Roman" w:hAnsi="Times New Roman" w:cs="Times New Roman"/>
          <w:sz w:val="32"/>
          <w:szCs w:val="32"/>
        </w:rPr>
        <w:t xml:space="preserve"> </w:t>
      </w:r>
      <w:r w:rsidR="00E25072" w:rsidRPr="006F2F7D">
        <w:rPr>
          <w:rFonts w:ascii="Times New Roman" w:hAnsi="Times New Roman" w:cs="Times New Roman"/>
          <w:sz w:val="32"/>
          <w:szCs w:val="32"/>
        </w:rPr>
        <w:t xml:space="preserve">The port is a keystone of American critical infrastructure, whose value is especially critical during times of great national security threat and threats posed to our nation’s energy supply. </w:t>
      </w:r>
    </w:p>
    <w:p w14:paraId="1BE7BA66" w14:textId="7DC61463" w:rsidR="004B2175" w:rsidRPr="006F2F7D" w:rsidRDefault="004B2175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 xml:space="preserve">Additionally, it is imperative that we discuss the need for full-fledged support for the Gulf Coast’s seawall barrier. </w:t>
      </w:r>
    </w:p>
    <w:p w14:paraId="6229EEAC" w14:textId="330919DE" w:rsidR="004B2175" w:rsidRPr="006F2F7D" w:rsidRDefault="00052F72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 xml:space="preserve">Prior to this hearing, I led an effort with my colleagues in the Houston delegation to request support for the </w:t>
      </w:r>
      <w:r w:rsidR="004B2175" w:rsidRPr="006F2F7D">
        <w:rPr>
          <w:rFonts w:ascii="Times New Roman" w:hAnsi="Times New Roman" w:cs="Times New Roman"/>
          <w:sz w:val="32"/>
          <w:szCs w:val="32"/>
        </w:rPr>
        <w:t xml:space="preserve">U.S. Army Corps of Engineers’ </w:t>
      </w:r>
      <w:r w:rsidRPr="006F2F7D">
        <w:rPr>
          <w:rFonts w:ascii="Times New Roman" w:hAnsi="Times New Roman" w:cs="Times New Roman"/>
          <w:sz w:val="32"/>
          <w:szCs w:val="32"/>
        </w:rPr>
        <w:t xml:space="preserve">Coastal Texas Study Chief’s Report, to authorize the construction of a coastal seawall that would protect millions of families </w:t>
      </w:r>
      <w:r w:rsidRPr="006F2F7D">
        <w:rPr>
          <w:rFonts w:ascii="Times New Roman" w:hAnsi="Times New Roman" w:cs="Times New Roman"/>
          <w:sz w:val="32"/>
          <w:szCs w:val="32"/>
        </w:rPr>
        <w:lastRenderedPageBreak/>
        <w:t>across the greater Houston and Galveston area.</w:t>
      </w:r>
      <w:r w:rsidR="006F2F7D" w:rsidRPr="006F2F7D">
        <w:rPr>
          <w:rFonts w:ascii="Times New Roman" w:hAnsi="Times New Roman" w:cs="Times New Roman"/>
          <w:sz w:val="32"/>
          <w:szCs w:val="32"/>
        </w:rPr>
        <w:t xml:space="preserve"> </w:t>
      </w:r>
      <w:r w:rsidR="004B2175" w:rsidRPr="006F2F7D">
        <w:rPr>
          <w:rFonts w:ascii="Times New Roman" w:hAnsi="Times New Roman" w:cs="Times New Roman"/>
          <w:sz w:val="32"/>
          <w:szCs w:val="32"/>
        </w:rPr>
        <w:t>We must e</w:t>
      </w:r>
      <w:r w:rsidR="005569F1" w:rsidRPr="006F2F7D">
        <w:rPr>
          <w:rFonts w:ascii="Times New Roman" w:hAnsi="Times New Roman" w:cs="Times New Roman"/>
          <w:sz w:val="32"/>
          <w:szCs w:val="32"/>
        </w:rPr>
        <w:t>nsur</w:t>
      </w:r>
      <w:r w:rsidR="004B2175" w:rsidRPr="006F2F7D">
        <w:rPr>
          <w:rFonts w:ascii="Times New Roman" w:hAnsi="Times New Roman" w:cs="Times New Roman"/>
          <w:sz w:val="32"/>
          <w:szCs w:val="32"/>
        </w:rPr>
        <w:t xml:space="preserve">e that our area has the resources it needs to protect the greater Houston and Galveston region’s </w:t>
      </w:r>
      <w:r w:rsidR="005569F1" w:rsidRPr="006F2F7D">
        <w:rPr>
          <w:rFonts w:ascii="Times New Roman" w:hAnsi="Times New Roman" w:cs="Times New Roman"/>
          <w:sz w:val="32"/>
          <w:szCs w:val="32"/>
        </w:rPr>
        <w:t>manufacturing, retail, agriculture, business, and military supply chains in Texas and the nation.</w:t>
      </w:r>
    </w:p>
    <w:p w14:paraId="5282F8DE" w14:textId="7F3235E2" w:rsidR="009E592A" w:rsidRPr="006F2F7D" w:rsidRDefault="004B2175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 xml:space="preserve">More importantly, we must also protect the millions of lives who depend on our full embrace of all forms of disaster prevention and resilience. </w:t>
      </w:r>
      <w:r w:rsidR="00F27158" w:rsidRPr="006F2F7D">
        <w:rPr>
          <w:rFonts w:ascii="Times New Roman" w:hAnsi="Times New Roman" w:cs="Times New Roman"/>
          <w:sz w:val="32"/>
          <w:szCs w:val="32"/>
        </w:rPr>
        <w:t>Studies show similar barrier systems to the one we are requesting have an almost immediate return</w:t>
      </w:r>
      <w:r w:rsidR="004A41B6" w:rsidRPr="006F2F7D">
        <w:rPr>
          <w:rFonts w:ascii="Times New Roman" w:hAnsi="Times New Roman" w:cs="Times New Roman"/>
          <w:sz w:val="32"/>
          <w:szCs w:val="32"/>
        </w:rPr>
        <w:t xml:space="preserve"> on investment.</w:t>
      </w:r>
      <w:r w:rsidR="006F2F7D" w:rsidRPr="006F2F7D">
        <w:rPr>
          <w:rFonts w:ascii="Times New Roman" w:hAnsi="Times New Roman" w:cs="Times New Roman"/>
          <w:sz w:val="32"/>
          <w:szCs w:val="32"/>
        </w:rPr>
        <w:t xml:space="preserve"> </w:t>
      </w:r>
      <w:r w:rsidR="00F27158" w:rsidRPr="006F2F7D">
        <w:rPr>
          <w:rFonts w:ascii="Times New Roman" w:hAnsi="Times New Roman" w:cs="Times New Roman"/>
          <w:sz w:val="32"/>
          <w:szCs w:val="32"/>
        </w:rPr>
        <w:t xml:space="preserve">Hurricane Ida tested a similar barrier system in New Orleans. </w:t>
      </w:r>
      <w:r w:rsidR="00663A66" w:rsidRPr="006F2F7D">
        <w:rPr>
          <w:rFonts w:ascii="Times New Roman" w:hAnsi="Times New Roman" w:cs="Times New Roman"/>
          <w:sz w:val="32"/>
          <w:szCs w:val="32"/>
        </w:rPr>
        <w:t xml:space="preserve">The system prevented a </w:t>
      </w:r>
      <w:r w:rsidR="00663A66" w:rsidRPr="006F2F7D">
        <w:rPr>
          <w:rFonts w:ascii="Times New Roman" w:hAnsi="Times New Roman" w:cs="Times New Roman"/>
          <w:sz w:val="32"/>
          <w:szCs w:val="32"/>
        </w:rPr>
        <w:lastRenderedPageBreak/>
        <w:t>Hurricane Katrina</w:t>
      </w:r>
      <w:r w:rsidR="00003246" w:rsidRPr="006F2F7D">
        <w:rPr>
          <w:rFonts w:ascii="Times New Roman" w:hAnsi="Times New Roman" w:cs="Times New Roman"/>
          <w:sz w:val="32"/>
          <w:szCs w:val="32"/>
        </w:rPr>
        <w:t>-</w:t>
      </w:r>
      <w:r w:rsidR="00663A66" w:rsidRPr="006F2F7D">
        <w:rPr>
          <w:rFonts w:ascii="Times New Roman" w:hAnsi="Times New Roman" w:cs="Times New Roman"/>
          <w:sz w:val="32"/>
          <w:szCs w:val="32"/>
        </w:rPr>
        <w:t xml:space="preserve">level surge, but it also more than paid for itself in </w:t>
      </w:r>
      <w:r w:rsidR="00E25E90" w:rsidRPr="006F2F7D">
        <w:rPr>
          <w:rFonts w:ascii="Times New Roman" w:hAnsi="Times New Roman" w:cs="Times New Roman"/>
          <w:sz w:val="32"/>
          <w:szCs w:val="32"/>
        </w:rPr>
        <w:t>prevented</w:t>
      </w:r>
      <w:r w:rsidR="00663A66" w:rsidRPr="006F2F7D">
        <w:rPr>
          <w:rFonts w:ascii="Times New Roman" w:hAnsi="Times New Roman" w:cs="Times New Roman"/>
          <w:sz w:val="32"/>
          <w:szCs w:val="32"/>
        </w:rPr>
        <w:t xml:space="preserve"> damages. </w:t>
      </w:r>
      <w:r w:rsidR="003B795D" w:rsidRPr="006F2F7D">
        <w:rPr>
          <w:rFonts w:ascii="Times New Roman" w:hAnsi="Times New Roman" w:cs="Times New Roman"/>
          <w:sz w:val="32"/>
          <w:szCs w:val="32"/>
        </w:rPr>
        <w:t xml:space="preserve">I personally know far too well the devastating effects </w:t>
      </w:r>
      <w:r w:rsidR="00E25072" w:rsidRPr="006F2F7D">
        <w:rPr>
          <w:rFonts w:ascii="Times New Roman" w:hAnsi="Times New Roman" w:cs="Times New Roman"/>
          <w:sz w:val="32"/>
          <w:szCs w:val="32"/>
        </w:rPr>
        <w:t xml:space="preserve">that </w:t>
      </w:r>
      <w:r w:rsidR="003B795D" w:rsidRPr="006F2F7D">
        <w:rPr>
          <w:rFonts w:ascii="Times New Roman" w:hAnsi="Times New Roman" w:cs="Times New Roman"/>
          <w:sz w:val="32"/>
          <w:szCs w:val="32"/>
        </w:rPr>
        <w:t xml:space="preserve">hurricanes and large-scale flooding have on local economies and communities. </w:t>
      </w:r>
    </w:p>
    <w:p w14:paraId="583DC8AE" w14:textId="444A0FF2" w:rsidR="009E592A" w:rsidRPr="006F2F7D" w:rsidRDefault="00003246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 xml:space="preserve">These </w:t>
      </w:r>
      <w:r w:rsidR="00C33B9A" w:rsidRPr="006F2F7D">
        <w:rPr>
          <w:rFonts w:ascii="Times New Roman" w:hAnsi="Times New Roman" w:cs="Times New Roman"/>
          <w:sz w:val="32"/>
          <w:szCs w:val="32"/>
        </w:rPr>
        <w:t xml:space="preserve">project </w:t>
      </w:r>
      <w:r w:rsidRPr="006F2F7D">
        <w:rPr>
          <w:rFonts w:ascii="Times New Roman" w:hAnsi="Times New Roman" w:cs="Times New Roman"/>
          <w:sz w:val="32"/>
          <w:szCs w:val="32"/>
        </w:rPr>
        <w:t>priorities requested by</w:t>
      </w:r>
      <w:r w:rsidR="00E25072" w:rsidRPr="006F2F7D">
        <w:rPr>
          <w:rFonts w:ascii="Times New Roman" w:hAnsi="Times New Roman" w:cs="Times New Roman"/>
          <w:sz w:val="32"/>
          <w:szCs w:val="32"/>
        </w:rPr>
        <w:t xml:space="preserve"> myself, and equally supported across the aisle by my </w:t>
      </w:r>
      <w:r w:rsidR="00E25072" w:rsidRPr="006F2F7D">
        <w:rPr>
          <w:rFonts w:ascii="Times New Roman" w:hAnsi="Times New Roman" w:cs="Times New Roman"/>
          <w:sz w:val="32"/>
          <w:szCs w:val="32"/>
        </w:rPr>
        <w:lastRenderedPageBreak/>
        <w:t>colleagues in the greater Houston Congressional delegation, b</w:t>
      </w:r>
      <w:r w:rsidRPr="006F2F7D">
        <w:rPr>
          <w:rFonts w:ascii="Times New Roman" w:hAnsi="Times New Roman" w:cs="Times New Roman"/>
          <w:sz w:val="32"/>
          <w:szCs w:val="32"/>
        </w:rPr>
        <w:t>enefit Texans in our home state</w:t>
      </w:r>
      <w:r w:rsidR="00E25072" w:rsidRPr="006F2F7D">
        <w:rPr>
          <w:rFonts w:ascii="Times New Roman" w:hAnsi="Times New Roman" w:cs="Times New Roman"/>
          <w:sz w:val="32"/>
          <w:szCs w:val="32"/>
        </w:rPr>
        <w:t xml:space="preserve"> and</w:t>
      </w:r>
      <w:r w:rsidRPr="006F2F7D">
        <w:rPr>
          <w:rFonts w:ascii="Times New Roman" w:hAnsi="Times New Roman" w:cs="Times New Roman"/>
          <w:sz w:val="32"/>
          <w:szCs w:val="32"/>
        </w:rPr>
        <w:t xml:space="preserve"> deliver major improvements to our nation.</w:t>
      </w:r>
      <w:r w:rsidR="006F2F7D" w:rsidRPr="006F2F7D">
        <w:rPr>
          <w:rFonts w:ascii="Times New Roman" w:hAnsi="Times New Roman" w:cs="Times New Roman"/>
          <w:sz w:val="32"/>
          <w:szCs w:val="32"/>
        </w:rPr>
        <w:t xml:space="preserve"> </w:t>
      </w:r>
      <w:r w:rsidR="007165E4" w:rsidRPr="006F2F7D">
        <w:rPr>
          <w:rFonts w:ascii="Times New Roman" w:hAnsi="Times New Roman" w:cs="Times New Roman"/>
          <w:sz w:val="32"/>
          <w:szCs w:val="32"/>
        </w:rPr>
        <w:t xml:space="preserve">I thank the subcommittee and </w:t>
      </w:r>
      <w:r w:rsidRPr="006F2F7D">
        <w:rPr>
          <w:rFonts w:ascii="Times New Roman" w:hAnsi="Times New Roman" w:cs="Times New Roman"/>
          <w:sz w:val="32"/>
          <w:szCs w:val="32"/>
        </w:rPr>
        <w:t xml:space="preserve">the </w:t>
      </w:r>
      <w:r w:rsidR="007165E4" w:rsidRPr="006F2F7D">
        <w:rPr>
          <w:rFonts w:ascii="Times New Roman" w:hAnsi="Times New Roman" w:cs="Times New Roman"/>
          <w:sz w:val="32"/>
          <w:szCs w:val="32"/>
        </w:rPr>
        <w:t xml:space="preserve">full committee for their work on these </w:t>
      </w:r>
      <w:r w:rsidR="001C77AE" w:rsidRPr="006F2F7D">
        <w:rPr>
          <w:rFonts w:ascii="Times New Roman" w:hAnsi="Times New Roman" w:cs="Times New Roman"/>
          <w:sz w:val="32"/>
          <w:szCs w:val="32"/>
        </w:rPr>
        <w:t xml:space="preserve">critical </w:t>
      </w:r>
      <w:r w:rsidR="007165E4" w:rsidRPr="006F2F7D">
        <w:rPr>
          <w:rFonts w:ascii="Times New Roman" w:hAnsi="Times New Roman" w:cs="Times New Roman"/>
          <w:sz w:val="32"/>
          <w:szCs w:val="32"/>
        </w:rPr>
        <w:t xml:space="preserve">issues. </w:t>
      </w:r>
    </w:p>
    <w:p w14:paraId="0EA0D323" w14:textId="68527FAB" w:rsidR="00940279" w:rsidRPr="006F2F7D" w:rsidRDefault="001C77AE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>I urge my colleagues</w:t>
      </w:r>
      <w:r w:rsidR="00C33B9A" w:rsidRPr="006F2F7D">
        <w:rPr>
          <w:rFonts w:ascii="Times New Roman" w:hAnsi="Times New Roman" w:cs="Times New Roman"/>
          <w:sz w:val="32"/>
          <w:szCs w:val="32"/>
        </w:rPr>
        <w:t xml:space="preserve"> on the committee</w:t>
      </w:r>
      <w:r w:rsidRPr="006F2F7D">
        <w:rPr>
          <w:rFonts w:ascii="Times New Roman" w:hAnsi="Times New Roman" w:cs="Times New Roman"/>
          <w:sz w:val="32"/>
          <w:szCs w:val="32"/>
        </w:rPr>
        <w:t xml:space="preserve"> to include these priorities </w:t>
      </w:r>
      <w:r w:rsidR="00C33B9A" w:rsidRPr="006F2F7D">
        <w:rPr>
          <w:rFonts w:ascii="Times New Roman" w:hAnsi="Times New Roman" w:cs="Times New Roman"/>
          <w:sz w:val="32"/>
          <w:szCs w:val="32"/>
        </w:rPr>
        <w:t xml:space="preserve">in the </w:t>
      </w:r>
      <w:r w:rsidRPr="006F2F7D">
        <w:rPr>
          <w:rFonts w:ascii="Times New Roman" w:hAnsi="Times New Roman" w:cs="Times New Roman"/>
          <w:sz w:val="32"/>
          <w:szCs w:val="32"/>
        </w:rPr>
        <w:t>pass</w:t>
      </w:r>
      <w:r w:rsidR="00C33B9A" w:rsidRPr="006F2F7D">
        <w:rPr>
          <w:rFonts w:ascii="Times New Roman" w:hAnsi="Times New Roman" w:cs="Times New Roman"/>
          <w:sz w:val="32"/>
          <w:szCs w:val="32"/>
        </w:rPr>
        <w:t>age of</w:t>
      </w:r>
      <w:r w:rsidRPr="006F2F7D">
        <w:rPr>
          <w:rFonts w:ascii="Times New Roman" w:hAnsi="Times New Roman" w:cs="Times New Roman"/>
          <w:sz w:val="32"/>
          <w:szCs w:val="32"/>
        </w:rPr>
        <w:t xml:space="preserve"> the W</w:t>
      </w:r>
      <w:r w:rsidR="00E25072" w:rsidRPr="006F2F7D">
        <w:rPr>
          <w:rFonts w:ascii="Times New Roman" w:hAnsi="Times New Roman" w:cs="Times New Roman"/>
          <w:sz w:val="32"/>
          <w:szCs w:val="32"/>
        </w:rPr>
        <w:t>ater Resources Development Act</w:t>
      </w:r>
      <w:r w:rsidRPr="006F2F7D">
        <w:rPr>
          <w:rFonts w:ascii="Times New Roman" w:hAnsi="Times New Roman" w:cs="Times New Roman"/>
          <w:sz w:val="32"/>
          <w:szCs w:val="32"/>
        </w:rPr>
        <w:t xml:space="preserve"> of 2022. </w:t>
      </w:r>
    </w:p>
    <w:p w14:paraId="6C43A1E3" w14:textId="4DA5773A" w:rsidR="00D34F9F" w:rsidRPr="006F2F7D" w:rsidRDefault="00D34F9F">
      <w:pPr>
        <w:rPr>
          <w:rFonts w:ascii="Times New Roman" w:hAnsi="Times New Roman" w:cs="Times New Roman"/>
          <w:sz w:val="32"/>
          <w:szCs w:val="32"/>
        </w:rPr>
      </w:pPr>
      <w:r w:rsidRPr="006F2F7D">
        <w:rPr>
          <w:rFonts w:ascii="Times New Roman" w:hAnsi="Times New Roman" w:cs="Times New Roman"/>
          <w:sz w:val="32"/>
          <w:szCs w:val="32"/>
        </w:rPr>
        <w:t xml:space="preserve">Thank you </w:t>
      </w:r>
      <w:r w:rsidR="00E25072" w:rsidRPr="006F2F7D">
        <w:rPr>
          <w:rFonts w:ascii="Times New Roman" w:hAnsi="Times New Roman" w:cs="Times New Roman"/>
          <w:sz w:val="32"/>
          <w:szCs w:val="32"/>
        </w:rPr>
        <w:t xml:space="preserve">for your time and consideration. </w:t>
      </w:r>
    </w:p>
    <w:sectPr w:rsidR="00D34F9F" w:rsidRPr="006F2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BDF0" w14:textId="77777777" w:rsidR="00EC6B43" w:rsidRDefault="00EC6B43" w:rsidP="001A4118">
      <w:pPr>
        <w:spacing w:after="0" w:line="240" w:lineRule="auto"/>
      </w:pPr>
      <w:r>
        <w:separator/>
      </w:r>
    </w:p>
  </w:endnote>
  <w:endnote w:type="continuationSeparator" w:id="0">
    <w:p w14:paraId="46FE5AEF" w14:textId="77777777" w:rsidR="00EC6B43" w:rsidRDefault="00EC6B43" w:rsidP="001A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03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E1CB3" w14:textId="7B441D7D" w:rsidR="001A4118" w:rsidRDefault="001A4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DAAA7" w14:textId="77777777" w:rsidR="001A4118" w:rsidRDefault="001A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12C" w14:textId="77777777" w:rsidR="00EC6B43" w:rsidRDefault="00EC6B43" w:rsidP="001A4118">
      <w:pPr>
        <w:spacing w:after="0" w:line="240" w:lineRule="auto"/>
      </w:pPr>
      <w:r>
        <w:separator/>
      </w:r>
    </w:p>
  </w:footnote>
  <w:footnote w:type="continuationSeparator" w:id="0">
    <w:p w14:paraId="69D54BFA" w14:textId="77777777" w:rsidR="00EC6B43" w:rsidRDefault="00EC6B43" w:rsidP="001A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0397" w14:textId="77777777" w:rsidR="006F2F7D" w:rsidRPr="006F2F7D" w:rsidRDefault="006F2F7D">
    <w:pPr>
      <w:pStyle w:val="Header"/>
      <w:rPr>
        <w:rFonts w:ascii="Times New Roman" w:hAnsi="Times New Roman" w:cs="Times New Roman"/>
        <w:sz w:val="24"/>
        <w:szCs w:val="24"/>
      </w:rPr>
    </w:pPr>
    <w:r w:rsidRPr="006F2F7D">
      <w:rPr>
        <w:rFonts w:ascii="Times New Roman" w:hAnsi="Times New Roman" w:cs="Times New Roman"/>
        <w:sz w:val="24"/>
        <w:szCs w:val="24"/>
      </w:rPr>
      <w:t>WRDA Member Day Hearing</w:t>
    </w:r>
  </w:p>
  <w:p w14:paraId="2533CC3A" w14:textId="1D9D53FD" w:rsidR="001A4118" w:rsidRPr="006F2F7D" w:rsidRDefault="006F2F7D">
    <w:pPr>
      <w:pStyle w:val="Header"/>
      <w:rPr>
        <w:rFonts w:ascii="Times New Roman" w:hAnsi="Times New Roman" w:cs="Times New Roman"/>
        <w:sz w:val="24"/>
        <w:szCs w:val="24"/>
      </w:rPr>
    </w:pPr>
    <w:r w:rsidRPr="006F2F7D">
      <w:rPr>
        <w:rFonts w:ascii="Times New Roman" w:hAnsi="Times New Roman" w:cs="Times New Roman"/>
        <w:sz w:val="24"/>
        <w:szCs w:val="24"/>
      </w:rPr>
      <w:t xml:space="preserve">March 16, 2022 </w:t>
    </w:r>
  </w:p>
  <w:p w14:paraId="60A18481" w14:textId="2706A5E0" w:rsidR="006F2F7D" w:rsidRDefault="006F2F7D">
    <w:pPr>
      <w:pStyle w:val="Header"/>
      <w:rPr>
        <w:rFonts w:ascii="Times New Roman" w:hAnsi="Times New Roman" w:cs="Times New Roman"/>
        <w:sz w:val="24"/>
        <w:szCs w:val="24"/>
      </w:rPr>
    </w:pPr>
    <w:r w:rsidRPr="006F2F7D">
      <w:rPr>
        <w:rFonts w:ascii="Times New Roman" w:hAnsi="Times New Roman" w:cs="Times New Roman"/>
        <w:sz w:val="24"/>
        <w:szCs w:val="24"/>
      </w:rPr>
      <w:t>Rep. Sylvia R. Garcia (TX-29)</w:t>
    </w:r>
  </w:p>
  <w:p w14:paraId="45164B94" w14:textId="77777777" w:rsidR="006F2F7D" w:rsidRPr="006F2F7D" w:rsidRDefault="006F2F7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94"/>
    <w:rsid w:val="00003246"/>
    <w:rsid w:val="00052F72"/>
    <w:rsid w:val="000806BA"/>
    <w:rsid w:val="001A4118"/>
    <w:rsid w:val="001C77AE"/>
    <w:rsid w:val="00266561"/>
    <w:rsid w:val="00295599"/>
    <w:rsid w:val="003042C6"/>
    <w:rsid w:val="0032045E"/>
    <w:rsid w:val="003B795D"/>
    <w:rsid w:val="003F639C"/>
    <w:rsid w:val="00404292"/>
    <w:rsid w:val="004163ED"/>
    <w:rsid w:val="004951F9"/>
    <w:rsid w:val="004A41B6"/>
    <w:rsid w:val="004B2175"/>
    <w:rsid w:val="005564A8"/>
    <w:rsid w:val="005569F1"/>
    <w:rsid w:val="00617B5E"/>
    <w:rsid w:val="00663A66"/>
    <w:rsid w:val="006726BB"/>
    <w:rsid w:val="006F0426"/>
    <w:rsid w:val="006F2F7D"/>
    <w:rsid w:val="007165E4"/>
    <w:rsid w:val="00793EE1"/>
    <w:rsid w:val="007F67F7"/>
    <w:rsid w:val="00864799"/>
    <w:rsid w:val="00940279"/>
    <w:rsid w:val="009E592A"/>
    <w:rsid w:val="00A45994"/>
    <w:rsid w:val="00AD1312"/>
    <w:rsid w:val="00B426C7"/>
    <w:rsid w:val="00C33B9A"/>
    <w:rsid w:val="00C832A7"/>
    <w:rsid w:val="00D34F9F"/>
    <w:rsid w:val="00DB1958"/>
    <w:rsid w:val="00DD064A"/>
    <w:rsid w:val="00DF2F88"/>
    <w:rsid w:val="00E1482D"/>
    <w:rsid w:val="00E14D55"/>
    <w:rsid w:val="00E25072"/>
    <w:rsid w:val="00E25E90"/>
    <w:rsid w:val="00EC6B43"/>
    <w:rsid w:val="00F27158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0507"/>
  <w15:chartTrackingRefBased/>
  <w15:docId w15:val="{A9180A8B-7684-4420-9A17-83401502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18"/>
  </w:style>
  <w:style w:type="paragraph" w:styleId="Footer">
    <w:name w:val="footer"/>
    <w:basedOn w:val="Normal"/>
    <w:link w:val="FooterChar"/>
    <w:uiPriority w:val="99"/>
    <w:unhideWhenUsed/>
    <w:rsid w:val="001A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18"/>
  </w:style>
  <w:style w:type="character" w:styleId="CommentReference">
    <w:name w:val="annotation reference"/>
    <w:basedOn w:val="DefaultParagraphFont"/>
    <w:uiPriority w:val="99"/>
    <w:semiHidden/>
    <w:unhideWhenUsed/>
    <w:rsid w:val="00D34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5D27-AE63-42FC-9FCB-228DC081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Brian</dc:creator>
  <cp:keywords/>
  <dc:description/>
  <cp:lastModifiedBy>Brzezinski, Cassie</cp:lastModifiedBy>
  <cp:revision>3</cp:revision>
  <dcterms:created xsi:type="dcterms:W3CDTF">2022-03-16T00:44:00Z</dcterms:created>
  <dcterms:modified xsi:type="dcterms:W3CDTF">2022-03-16T00:54:00Z</dcterms:modified>
</cp:coreProperties>
</file>